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560E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МИНИСТЕРСТВО ФИНАНСОВ РОССИЙСКОЙ ФЕДЕРАЦИИ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560E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ФЕДЕРАЛЬНАЯ НАЛОГОВАЯ СЛУЖБА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560E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ПИСЬМО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560E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 30 декабря 2019 г. N СД-4-3/27173@</w:t>
      </w:r>
    </w:p>
    <w:p w:rsidR="00C07C83" w:rsidRPr="00C07C83" w:rsidRDefault="00C07C83" w:rsidP="0015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07C8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«</w:t>
      </w:r>
      <w:r w:rsidRPr="001560E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 направлении письма Минфина России от 20.12.2019 N 03-11-09/100308</w:t>
      </w:r>
      <w:r w:rsidRPr="00C07C8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»</w:t>
      </w:r>
      <w:r w:rsidRPr="001560E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(вместе с &lt;Письмом&gt; Минфина России от 20.12.2019 N 03-11-09/100308)</w:t>
      </w:r>
    </w:p>
    <w:p w:rsidR="00C07C83" w:rsidRPr="00C07C83" w:rsidRDefault="00C07C83" w:rsidP="0015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1560E6" w:rsidRPr="00C07C83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-US" w:eastAsia="ru-RU"/>
        </w:rPr>
      </w:pP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Федераль</w:t>
      </w:r>
      <w:bookmarkStart w:id="0" w:name="_GoBack"/>
      <w:bookmarkEnd w:id="0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ная налоговая служба направляет для сведения и использования в работе письмо Министерства финансов Российской Федерации от 20.12.2019 N 03-11-09/100308 по вопросу применения специального налогового режима в виде единого налога на вмененный доход для отдельных видов деятельности в отношении предпринимательской деятельности по реализации лекарственных препаратов, подлежащих обязательной маркировке средствами идентификации.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Управлениям ФНС России по субъектам Российской Федерации поручается довести данное письмо до нижестоящих налоговых органов, а также до налогоплательщиков.</w:t>
      </w:r>
    </w:p>
    <w:p w:rsidR="001560E6" w:rsidRPr="001560E6" w:rsidRDefault="001560E6" w:rsidP="00C07C83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Действительный</w:t>
      </w:r>
    </w:p>
    <w:p w:rsidR="001560E6" w:rsidRPr="001560E6" w:rsidRDefault="001560E6" w:rsidP="00C07C83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государственный советник</w:t>
      </w:r>
    </w:p>
    <w:p w:rsidR="001560E6" w:rsidRPr="001560E6" w:rsidRDefault="001560E6" w:rsidP="00C07C83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1560E6" w:rsidRPr="001560E6" w:rsidRDefault="001560E6" w:rsidP="00C07C83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2 класса</w:t>
      </w:r>
    </w:p>
    <w:p w:rsidR="001560E6" w:rsidRPr="001560E6" w:rsidRDefault="001560E6" w:rsidP="00C07C83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Д.С.САТИН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Приложение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МИНИСТЕРСТВО ФИНАНСОВ РОССИЙСКОЙ ФЕДЕРАЦИИ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ПИСЬМО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от 20 декабря 2019 г. N 03-11-09/100308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Департамент налоговой и таможенной политики в связи с поступающими запросами налогоплательщиков о применении системы налогообложения в виде единого налога на вмененный доход для отдельных видов деятельности (далее - ЕНВД) в отношении предпринимательской деятельности по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 </w:t>
      </w:r>
      <w:hyperlink r:id="rId5" w:tooltip="Федеральный закон от 12.04.2010 N 61-ФЗ (ред. от 27.12.2019)" w:history="1">
        <w:r w:rsidRPr="001560E6">
          <w:rPr>
            <w:rFonts w:ascii="PT Sans" w:eastAsia="Times New Roman" w:hAnsi="PT Sans" w:cs="Times New Roman"/>
            <w:color w:val="004778"/>
            <w:sz w:val="24"/>
            <w:szCs w:val="24"/>
            <w:lang w:eastAsia="ru-RU"/>
          </w:rPr>
          <w:t>от 12.04.2010 N 61-ФЗ</w:t>
        </w:r>
      </w:hyperlink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"Об обращении лекарственных средств</w:t>
      </w:r>
      <w:proofErr w:type="gramEnd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" (далее - Федеральный закон N 61-ФЗ), сообщает следующее.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 соответствии с подпунктами 6 и 7 пункта 2 статьи </w:t>
      </w:r>
      <w:hyperlink r:id="rId6" w:history="1">
        <w:r w:rsidRPr="001560E6">
          <w:rPr>
            <w:rFonts w:ascii="PT Sans" w:eastAsia="Times New Roman" w:hAnsi="PT Sans" w:cs="Times New Roman"/>
            <w:color w:val="004778"/>
            <w:sz w:val="24"/>
            <w:szCs w:val="24"/>
            <w:lang w:eastAsia="ru-RU"/>
          </w:rPr>
          <w:t>346.26</w:t>
        </w:r>
      </w:hyperlink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  <w:hyperlink r:id="rId7" w:tooltip="НК РФ" w:history="1">
        <w:r w:rsidRPr="001560E6">
          <w:rPr>
            <w:rFonts w:ascii="PT Sans" w:eastAsia="Times New Roman" w:hAnsi="PT Sans" w:cs="Times New Roman"/>
            <w:color w:val="004778"/>
            <w:sz w:val="24"/>
            <w:szCs w:val="24"/>
            <w:lang w:eastAsia="ru-RU"/>
          </w:rPr>
          <w:t>Налогового кодекса</w:t>
        </w:r>
      </w:hyperlink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Российской Федерации (далее - Кодекс) система налогообложения в виде единого налога на вмененный доход для отдельных видов деятельности (далее - ЕНВД) может применяться в отношении предпринимательской деятельности в сфере розничной торговли, осуществляемой через магазины и павильоны с площадью торгового зала не более 150 квадратных метров по каждому объекту организации</w:t>
      </w:r>
      <w:proofErr w:type="gramEnd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торговли, а также розничной торговли, осуществляемой через объекты стационарной торговой сети, не имеющей торговых залов, а также объекты нестационарной торговой сети.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Согласно статье 346.27 Кодекса (в редакции Федерального закона </w:t>
      </w:r>
      <w:hyperlink r:id="rId8" w:tooltip="Федеральный закон от 29.09.2019 N 325-ФЗ" w:history="1">
        <w:r w:rsidRPr="001560E6">
          <w:rPr>
            <w:rFonts w:ascii="PT Sans" w:eastAsia="Times New Roman" w:hAnsi="PT Sans" w:cs="Times New Roman"/>
            <w:color w:val="004778"/>
            <w:sz w:val="24"/>
            <w:szCs w:val="24"/>
            <w:lang w:eastAsia="ru-RU"/>
          </w:rPr>
          <w:t>от 29.09.2019 N 325-ФЗ</w:t>
        </w:r>
      </w:hyperlink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"О внесении изменений в части первую и вторую </w:t>
      </w:r>
      <w:hyperlink r:id="rId9" w:tooltip="НК РФ" w:history="1">
        <w:r w:rsidRPr="001560E6">
          <w:rPr>
            <w:rFonts w:ascii="PT Sans" w:eastAsia="Times New Roman" w:hAnsi="PT Sans" w:cs="Times New Roman"/>
            <w:color w:val="004778"/>
            <w:sz w:val="24"/>
            <w:szCs w:val="24"/>
            <w:lang w:eastAsia="ru-RU"/>
          </w:rPr>
          <w:t>Налогового кодекса</w:t>
        </w:r>
      </w:hyperlink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Российской Федерации") с 1 января 2020 года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N 61-ФЗ для целей главы 26.3 Кодекса к розничной торговле не относится.</w:t>
      </w:r>
      <w:proofErr w:type="gramEnd"/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Федеральным законом "О внесении изменений в Федеральный закон "Об обращении лекарственных средств" и Федеральный закон "О внесении изменений в Федеральный закон "Об обращении лекарственных средств", принятым Государственной Думой Федерального Собрания Российской Федерации в третьем чтении 12 декабря 2019 года, вносятся изменения в часть 7.1 статьи 67 Федерального закона N 61-ФЗ, согласно которым </w:t>
      </w: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лекарственные препараты для медицинского применения, предназначенные для обеспечения</w:t>
      </w:r>
      <w:proofErr w:type="gramEnd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лиц, больных гемофилией, </w:t>
      </w:r>
      <w:proofErr w:type="spellStart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муковисцидозом</w:t>
      </w:r>
      <w:proofErr w:type="spellEnd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произведенные до 31 декабря 2019 года, а также иные лекарственные препараты для медицинского применения, произведенные до 1 июля 2020 года, подлежат хранению, перевозке, отпуску, реализации, передаче, применению без нанесения средств идентификации до истечения срока их</w:t>
      </w:r>
      <w:proofErr w:type="gramEnd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годности.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Учитывая </w:t>
      </w:r>
      <w:proofErr w:type="gramStart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изложенное</w:t>
      </w:r>
      <w:proofErr w:type="gramEnd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в случае вступления в силу указанного Федерального закона, в отношении предпринимательской деятельности по розничной реализации вышеуказанных лекарственных препаратов, не подлежащих обязательной маркировке, в 2020 году налогоплательщики вправе применять ЕНВД.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Согласно пункту 4 статьи 346.12 Кодекса организации и индивидуальные предприниматели, перешедшие в соответствии с главой 26.3 Кодекса на уплату ЕНВД по одному или нескольким видам предпринимательской деятельности, вправе применять упрощенную систему налогообложения (далее - УСН) в отношении иных осуществляемых ими видов предпринимательской деятельности.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Таким образом, в 2020 году в отношении предпринимательской деятельности по реализации товаров, относящейся к розничной торговле, в целях главы 26.3 Кодекса, налогоплательщик вправе применять ЕНВД, а в отношении предпринимательской деятельности по реализации товаров, не признаваемой розничной торговлей - общий режим налогообложения или УСН.</w:t>
      </w:r>
    </w:p>
    <w:p w:rsidR="001560E6" w:rsidRP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proofErr w:type="gramStart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 этом согласно пункту 7 статьи 346.26 Кодекса налогоплательщики, осуществляющие наряду с предпринимательской деятельностью, подлежащей налогообложению ЕНВД, иные виды предпринимательской деятельности, обязаны вести раздельный учет имущества, обязательств и хозяйственных операций в отношении предпринимательской деятельности, подлежащей налогообложению единым налогом, и предпринимательской деятельности, в отношении которой налогоплательщики уплачивают налоги в соответствии с иным режимом налогообложения.</w:t>
      </w:r>
      <w:proofErr w:type="gramEnd"/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Учет имущества, обязательств и хозяйственных операций в отношении видов предпринимательской деятельности, подлежащих налогообложению ЕНВД, осуществляется налогоплательщиками в общеустановленном порядке.</w:t>
      </w:r>
    </w:p>
    <w:p w:rsidR="001560E6" w:rsidRDefault="001560E6" w:rsidP="001560E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1560E6" w:rsidRPr="001560E6" w:rsidRDefault="001560E6" w:rsidP="00C07C83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Директор Департамента</w:t>
      </w:r>
    </w:p>
    <w:p w:rsidR="001560E6" w:rsidRPr="001560E6" w:rsidRDefault="001560E6" w:rsidP="00C07C83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560E6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А.В.САЗАНОВ</w:t>
      </w:r>
    </w:p>
    <w:p w:rsidR="00C22654" w:rsidRDefault="00C07C83"/>
    <w:sectPr w:rsidR="00C2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E6"/>
    <w:rsid w:val="001560E6"/>
    <w:rsid w:val="0044012F"/>
    <w:rsid w:val="00453032"/>
    <w:rsid w:val="007033D2"/>
    <w:rsid w:val="00853D77"/>
    <w:rsid w:val="00A973AE"/>
    <w:rsid w:val="00C07C83"/>
    <w:rsid w:val="00CD39CD"/>
    <w:rsid w:val="00D44C45"/>
    <w:rsid w:val="00EC4525"/>
    <w:rsid w:val="00EF0127"/>
    <w:rsid w:val="00F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codex.ru/laws/federalnyy-zakon-ot-29.09.2019-n-325-f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codex.ru/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logcodex.ru/nk2/razdel-viii.1/glava-26.3/statya-346.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logcodex.ru/laws/federalnyy-zakon-ot-12.04.2010-n-61-f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logcodex.ru/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Bionika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2</cp:revision>
  <dcterms:created xsi:type="dcterms:W3CDTF">2020-01-15T08:06:00Z</dcterms:created>
  <dcterms:modified xsi:type="dcterms:W3CDTF">2020-01-15T08:06:00Z</dcterms:modified>
</cp:coreProperties>
</file>